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BC5" w:rsidRPr="00A96BC5" w:rsidRDefault="00A96BC5" w:rsidP="00A96BC5">
      <w:pPr>
        <w:spacing w:before="0" w:after="0" w:line="276" w:lineRule="auto"/>
        <w:jc w:val="center"/>
        <w:rPr>
          <w:rFonts w:cs="Times New Roman"/>
          <w:b/>
          <w:szCs w:val="28"/>
        </w:rPr>
      </w:pPr>
      <w:r w:rsidRPr="00A96BC5">
        <w:rPr>
          <w:rFonts w:cs="Times New Roman"/>
          <w:b/>
          <w:szCs w:val="28"/>
        </w:rPr>
        <w:t xml:space="preserve">  СПРАВКА-ОБОСНОВАНИЕ</w:t>
      </w:r>
    </w:p>
    <w:p w:rsidR="00A96BC5" w:rsidRPr="00A96BC5" w:rsidRDefault="00A96BC5" w:rsidP="00A96BC5">
      <w:pPr>
        <w:spacing w:before="0" w:after="0"/>
        <w:jc w:val="center"/>
        <w:rPr>
          <w:rFonts w:cs="Times New Roman"/>
          <w:b/>
          <w:szCs w:val="28"/>
        </w:rPr>
      </w:pPr>
      <w:r w:rsidRPr="00A96BC5">
        <w:rPr>
          <w:rFonts w:cs="Times New Roman"/>
          <w:b/>
          <w:szCs w:val="28"/>
        </w:rPr>
        <w:t xml:space="preserve">к проекту постановления Правительства Кыргызской Республики </w:t>
      </w:r>
    </w:p>
    <w:p w:rsidR="00DB17A2" w:rsidRPr="00DB17A2" w:rsidRDefault="00A96BC5" w:rsidP="00DB17A2">
      <w:pPr>
        <w:tabs>
          <w:tab w:val="left" w:pos="9072"/>
        </w:tabs>
        <w:spacing w:before="0" w:after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A96BC5">
        <w:rPr>
          <w:rFonts w:eastAsia="Times New Roman" w:cs="Times New Roman"/>
          <w:b/>
          <w:bCs/>
          <w:szCs w:val="28"/>
          <w:lang w:eastAsia="ru-RU"/>
        </w:rPr>
        <w:t>«</w:t>
      </w:r>
      <w:r w:rsidR="00DB17A2" w:rsidRPr="00DB17A2">
        <w:rPr>
          <w:rFonts w:eastAsia="Times New Roman" w:cs="Times New Roman"/>
          <w:b/>
          <w:bCs/>
          <w:szCs w:val="28"/>
          <w:lang w:eastAsia="ru-RU"/>
        </w:rPr>
        <w:t>Об утверждении Положения об образовании и использовании средств</w:t>
      </w:r>
    </w:p>
    <w:p w:rsidR="00A96BC5" w:rsidRDefault="00DB17A2" w:rsidP="00DB17A2">
      <w:pPr>
        <w:tabs>
          <w:tab w:val="left" w:pos="9072"/>
        </w:tabs>
        <w:spacing w:before="0" w:after="0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DB17A2">
        <w:rPr>
          <w:rFonts w:eastAsia="Times New Roman" w:cs="Times New Roman"/>
          <w:b/>
          <w:bCs/>
          <w:szCs w:val="28"/>
          <w:lang w:eastAsia="ru-RU"/>
        </w:rPr>
        <w:t>Дорожного фонда Кыргызской Республики</w:t>
      </w:r>
      <w:r w:rsidR="00A96BC5" w:rsidRPr="00A96BC5">
        <w:rPr>
          <w:rFonts w:eastAsia="Times New Roman" w:cs="Times New Roman"/>
          <w:b/>
          <w:bCs/>
          <w:szCs w:val="28"/>
          <w:lang w:eastAsia="ru-RU"/>
        </w:rPr>
        <w:t>»</w:t>
      </w:r>
    </w:p>
    <w:p w:rsidR="009A59DA" w:rsidRPr="00A96BC5" w:rsidRDefault="009A59DA" w:rsidP="00DB17A2">
      <w:pPr>
        <w:tabs>
          <w:tab w:val="left" w:pos="9072"/>
        </w:tabs>
        <w:spacing w:before="0" w:after="0"/>
        <w:jc w:val="center"/>
        <w:rPr>
          <w:rFonts w:eastAsia="Times New Roman" w:cs="Times New Roman"/>
          <w:b/>
          <w:bCs/>
          <w:szCs w:val="28"/>
          <w:lang w:eastAsia="ru-RU"/>
        </w:rPr>
      </w:pPr>
      <w:bookmarkStart w:id="0" w:name="_GoBack"/>
      <w:bookmarkEnd w:id="0"/>
    </w:p>
    <w:p w:rsidR="009E4E3C" w:rsidRPr="00D93C2C" w:rsidRDefault="009E4E3C" w:rsidP="00B9076C">
      <w:pPr>
        <w:pStyle w:val="2"/>
        <w:ind w:firstLine="708"/>
      </w:pPr>
      <w:r w:rsidRPr="00D93C2C">
        <w:t>1. Цель и задачи</w:t>
      </w:r>
    </w:p>
    <w:p w:rsidR="009E4E3C" w:rsidRDefault="009E4E3C" w:rsidP="00A96BC5">
      <w:pPr>
        <w:ind w:firstLine="708"/>
      </w:pPr>
      <w:r>
        <w:t xml:space="preserve">Ключевой целью разработки </w:t>
      </w:r>
      <w:r w:rsidR="00BD0E40">
        <w:t>проекта постановления</w:t>
      </w:r>
      <w:r>
        <w:t xml:space="preserve"> является укрепление финансовой основы функционирования автодорожной отрасли для сохранения и развития дорожной сети Кыргызской Республики.</w:t>
      </w:r>
    </w:p>
    <w:p w:rsidR="009E4E3C" w:rsidRDefault="009E4E3C" w:rsidP="00A96BC5">
      <w:pPr>
        <w:ind w:firstLine="708"/>
      </w:pPr>
      <w:r>
        <w:t>Задачами являются:</w:t>
      </w:r>
    </w:p>
    <w:p w:rsidR="009E4E3C" w:rsidRPr="006621E9" w:rsidRDefault="009E4E3C" w:rsidP="009E4E3C">
      <w:pPr>
        <w:pStyle w:val="a3"/>
        <w:numPr>
          <w:ilvl w:val="0"/>
          <w:numId w:val="1"/>
        </w:numPr>
        <w:spacing w:before="160" w:after="160"/>
        <w:contextualSpacing w:val="0"/>
        <w:jc w:val="both"/>
        <w:rPr>
          <w:sz w:val="28"/>
          <w:szCs w:val="28"/>
        </w:rPr>
      </w:pPr>
      <w:r w:rsidRPr="006621E9">
        <w:rPr>
          <w:sz w:val="28"/>
          <w:szCs w:val="28"/>
        </w:rPr>
        <w:t xml:space="preserve">установление целевой привязки отдельных видов доходов бюджета, связанных с </w:t>
      </w:r>
      <w:r>
        <w:rPr>
          <w:sz w:val="28"/>
          <w:szCs w:val="28"/>
        </w:rPr>
        <w:t xml:space="preserve">автомобильным </w:t>
      </w:r>
      <w:r w:rsidRPr="006621E9">
        <w:rPr>
          <w:sz w:val="28"/>
          <w:szCs w:val="28"/>
        </w:rPr>
        <w:t xml:space="preserve">транспортом и дорогами, к </w:t>
      </w:r>
      <w:r>
        <w:rPr>
          <w:sz w:val="28"/>
          <w:szCs w:val="28"/>
        </w:rPr>
        <w:t>бюджетным ассигнованиям, направленным на развитие и сохранение автомобильной дорожной сети Кыргызской Республики</w:t>
      </w:r>
      <w:r w:rsidRPr="006621E9">
        <w:rPr>
          <w:sz w:val="28"/>
          <w:szCs w:val="28"/>
        </w:rPr>
        <w:t>;</w:t>
      </w:r>
    </w:p>
    <w:p w:rsidR="009E4E3C" w:rsidRDefault="009E4E3C" w:rsidP="009E4E3C">
      <w:pPr>
        <w:pStyle w:val="a3"/>
        <w:numPr>
          <w:ilvl w:val="0"/>
          <w:numId w:val="1"/>
        </w:numPr>
        <w:spacing w:before="160" w:after="16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доведение объема бюджетного финансирования до минимально допустимого уровня финансовой потребности, который, с одной стороны, обеспечит финансовое покрытие необходимых для сохранения дорожной сети эксплуатационных дорожных работ, и, другой стороны, не окажет чрезмерного давления на государственный бюджет;</w:t>
      </w:r>
    </w:p>
    <w:p w:rsidR="009E4E3C" w:rsidRPr="006621E9" w:rsidRDefault="009E4E3C" w:rsidP="009E4E3C">
      <w:pPr>
        <w:pStyle w:val="a3"/>
        <w:numPr>
          <w:ilvl w:val="0"/>
          <w:numId w:val="1"/>
        </w:numPr>
        <w:spacing w:before="160" w:after="16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ориентация системы финансирования дорожной отрасли на внутренние резервы страны;</w:t>
      </w:r>
    </w:p>
    <w:p w:rsidR="009E4E3C" w:rsidRDefault="009E4E3C" w:rsidP="009E4E3C">
      <w:pPr>
        <w:pStyle w:val="a3"/>
        <w:numPr>
          <w:ilvl w:val="0"/>
          <w:numId w:val="1"/>
        </w:numPr>
        <w:spacing w:before="16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закрепление минимально гарантированного объема:</w:t>
      </w:r>
    </w:p>
    <w:p w:rsidR="009E4E3C" w:rsidRDefault="009E4E3C" w:rsidP="009E4E3C">
      <w:pPr>
        <w:pStyle w:val="a3"/>
        <w:numPr>
          <w:ilvl w:val="1"/>
          <w:numId w:val="2"/>
        </w:numPr>
        <w:contextualSpacing w:val="0"/>
        <w:jc w:val="both"/>
        <w:rPr>
          <w:sz w:val="28"/>
          <w:szCs w:val="28"/>
        </w:rPr>
      </w:pPr>
      <w:r w:rsidRPr="00CA7A6B">
        <w:rPr>
          <w:sz w:val="28"/>
          <w:szCs w:val="28"/>
        </w:rPr>
        <w:t>бюджетных ассигнований на сохранение и поддержание автомобильных дорог общего пользования</w:t>
      </w:r>
      <w:r>
        <w:rPr>
          <w:sz w:val="28"/>
          <w:szCs w:val="28"/>
        </w:rPr>
        <w:t>;</w:t>
      </w:r>
    </w:p>
    <w:p w:rsidR="009E4E3C" w:rsidRPr="00CA7A6B" w:rsidRDefault="009E4E3C" w:rsidP="009E4E3C">
      <w:pPr>
        <w:pStyle w:val="a3"/>
        <w:numPr>
          <w:ilvl w:val="1"/>
          <w:numId w:val="2"/>
        </w:numPr>
        <w:spacing w:before="160" w:after="160"/>
        <w:contextualSpacing w:val="0"/>
        <w:jc w:val="both"/>
        <w:rPr>
          <w:sz w:val="28"/>
          <w:szCs w:val="28"/>
        </w:rPr>
      </w:pPr>
      <w:r w:rsidRPr="00CA7A6B">
        <w:rPr>
          <w:sz w:val="28"/>
          <w:szCs w:val="28"/>
        </w:rPr>
        <w:t>б</w:t>
      </w:r>
      <w:r w:rsidRPr="00CA7A6B">
        <w:rPr>
          <w:rFonts w:eastAsia="Cambria Math"/>
          <w:sz w:val="28"/>
          <w:szCs w:val="28"/>
        </w:rPr>
        <w:t xml:space="preserve">юджетных инвестиций в форме капитальных вложений на капитальный ремонт, реконструкцию и строительство </w:t>
      </w:r>
      <w:r w:rsidRPr="00CA7A6B">
        <w:rPr>
          <w:sz w:val="28"/>
          <w:szCs w:val="28"/>
        </w:rPr>
        <w:t xml:space="preserve">новых </w:t>
      </w:r>
      <w:r w:rsidRPr="00CA7A6B">
        <w:rPr>
          <w:rFonts w:eastAsia="Cambria Math"/>
          <w:sz w:val="28"/>
          <w:szCs w:val="28"/>
        </w:rPr>
        <w:t>авто</w:t>
      </w:r>
      <w:r w:rsidRPr="00CA7A6B">
        <w:rPr>
          <w:sz w:val="28"/>
          <w:szCs w:val="28"/>
        </w:rPr>
        <w:t xml:space="preserve">мобильных </w:t>
      </w:r>
      <w:r w:rsidRPr="00CA7A6B">
        <w:rPr>
          <w:rFonts w:eastAsia="Cambria Math"/>
          <w:sz w:val="28"/>
          <w:szCs w:val="28"/>
        </w:rPr>
        <w:t>дорог</w:t>
      </w:r>
      <w:r>
        <w:rPr>
          <w:sz w:val="28"/>
          <w:szCs w:val="28"/>
        </w:rPr>
        <w:t xml:space="preserve"> общего пользования.</w:t>
      </w:r>
    </w:p>
    <w:p w:rsidR="009E4E3C" w:rsidRPr="00D93C2C" w:rsidRDefault="009E4E3C" w:rsidP="00B9076C">
      <w:pPr>
        <w:pStyle w:val="2"/>
        <w:ind w:firstLine="708"/>
      </w:pPr>
      <w:r w:rsidRPr="00D93C2C">
        <w:t>2. Описательная часть</w:t>
      </w:r>
    </w:p>
    <w:p w:rsidR="00A96BC5" w:rsidRDefault="009E4E3C" w:rsidP="00A96BC5">
      <w:pPr>
        <w:spacing w:before="0" w:after="0"/>
        <w:ind w:firstLine="709"/>
        <w:rPr>
          <w:lang w:eastAsia="ru-RU"/>
        </w:rPr>
      </w:pPr>
      <w:r>
        <w:rPr>
          <w:lang w:eastAsia="ru-RU"/>
        </w:rPr>
        <w:t>Сегодня м</w:t>
      </w:r>
      <w:r w:rsidRPr="00934576">
        <w:rPr>
          <w:lang w:eastAsia="ru-RU"/>
        </w:rPr>
        <w:t>ногие страны</w:t>
      </w:r>
      <w:r>
        <w:rPr>
          <w:lang w:eastAsia="ru-RU"/>
        </w:rPr>
        <w:t xml:space="preserve"> мира</w:t>
      </w:r>
      <w:r w:rsidRPr="00934576">
        <w:rPr>
          <w:lang w:eastAsia="ru-RU"/>
        </w:rPr>
        <w:t xml:space="preserve">, как развивающиеся, так и развитые, сталкиваются с трудностями в финансировании мероприятий по сохранению и развитию дорожной сети. Однако в нашей стране ежегодный острый дефицит финансовых средств в удовлетворении потребности дорожной отрасли усугубляется критическим перекосом в распределении финансирования, что имеет системный характер и подрывает основу для качественного улучшения дорожной инфраструктуры. </w:t>
      </w:r>
    </w:p>
    <w:p w:rsidR="009E4E3C" w:rsidRDefault="009E4E3C" w:rsidP="00A96BC5">
      <w:pPr>
        <w:spacing w:before="0" w:after="0"/>
        <w:ind w:firstLine="709"/>
      </w:pPr>
      <w:r w:rsidRPr="00934576">
        <w:rPr>
          <w:lang w:eastAsia="ru-RU"/>
        </w:rPr>
        <w:t xml:space="preserve">На протяжении последних двадцати лет в результате недостаточности внутренних источников финансирования крупные инвестиционные проекты по реабилитации и </w:t>
      </w:r>
      <w:proofErr w:type="gramStart"/>
      <w:r w:rsidRPr="00934576">
        <w:rPr>
          <w:lang w:eastAsia="ru-RU"/>
        </w:rPr>
        <w:t>реконструкции</w:t>
      </w:r>
      <w:proofErr w:type="gramEnd"/>
      <w:r w:rsidRPr="00934576">
        <w:rPr>
          <w:lang w:eastAsia="ru-RU"/>
        </w:rPr>
        <w:t xml:space="preserve"> автомобильных дорог на участках международных транспортных коридоров, а также проекты строительства дорог в их границах осуществлялись за счет привлечения международной </w:t>
      </w:r>
      <w:r w:rsidRPr="00934576">
        <w:rPr>
          <w:lang w:eastAsia="ru-RU"/>
        </w:rPr>
        <w:lastRenderedPageBreak/>
        <w:t xml:space="preserve">финансовой помощи. По </w:t>
      </w:r>
      <w:r w:rsidRPr="00934576">
        <w:rPr>
          <w:iCs/>
          <w:lang w:eastAsia="ru-RU"/>
        </w:rPr>
        <w:t xml:space="preserve">итогам 2017 года </w:t>
      </w:r>
      <w:r w:rsidRPr="00934576">
        <w:rPr>
          <w:lang w:eastAsia="ru-RU"/>
        </w:rPr>
        <w:t>д</w:t>
      </w:r>
      <w:r w:rsidRPr="00934576">
        <w:rPr>
          <w:iCs/>
          <w:lang w:eastAsia="ru-RU"/>
        </w:rPr>
        <w:t xml:space="preserve">оля </w:t>
      </w:r>
      <w:r w:rsidRPr="00934576">
        <w:rPr>
          <w:i/>
          <w:iCs/>
          <w:lang w:eastAsia="ru-RU"/>
        </w:rPr>
        <w:t>государственных инвестиций</w:t>
      </w:r>
      <w:r w:rsidRPr="00934576">
        <w:rPr>
          <w:iCs/>
          <w:lang w:eastAsia="ru-RU"/>
        </w:rPr>
        <w:t xml:space="preserve"> для реализации таких проектов в консолидированном бюджете дорожной отрасли по составила более </w:t>
      </w:r>
      <w:r>
        <w:rPr>
          <w:iCs/>
          <w:lang w:eastAsia="ru-RU"/>
        </w:rPr>
        <w:t>78%, при этом</w:t>
      </w:r>
      <w:r>
        <w:t xml:space="preserve"> внешнее финансирование дорог составило практически 3/4 всех ресурсов отрасли. Наряду с этим, доля заимствований во внешней помощи достигла 97 процентов. Таким образом, </w:t>
      </w:r>
      <w:r w:rsidRPr="00EB74B7">
        <w:rPr>
          <w:b/>
          <w:i/>
        </w:rPr>
        <w:t>критически высоки риски</w:t>
      </w:r>
      <w:r>
        <w:t xml:space="preserve">, связанные с зависимостью бюджета дорожной отрасли от внешней помощи иностранных государств и международных финансовых институтов, а также ростом бремени государственного долга. </w:t>
      </w:r>
    </w:p>
    <w:p w:rsidR="00A96BC5" w:rsidRDefault="009E4E3C" w:rsidP="00A96BC5">
      <w:pPr>
        <w:spacing w:before="0" w:after="0"/>
        <w:ind w:firstLine="709"/>
        <w:rPr>
          <w:szCs w:val="28"/>
        </w:rPr>
      </w:pPr>
      <w:r>
        <w:rPr>
          <w:szCs w:val="28"/>
        </w:rPr>
        <w:t>В то же время, с</w:t>
      </w:r>
      <w:r w:rsidRPr="00DC7DD7">
        <w:rPr>
          <w:szCs w:val="28"/>
        </w:rPr>
        <w:t>огласно исследованиям международных финансовых институтов (АБР,</w:t>
      </w:r>
      <w:r w:rsidRPr="009F3C58">
        <w:rPr>
          <w:szCs w:val="28"/>
        </w:rPr>
        <w:t xml:space="preserve"> ЕБРР, ВБ) в рамках консультационной помощи, дорожные активы, построенные в результате прошлых инвестиций, ухудшились из-за неадекватного их обслуживания. Потребность в крупных инвестициях и в дальнейшем может сохраниться и даже удвоиться, если не будут выполн</w:t>
      </w:r>
      <w:r>
        <w:rPr>
          <w:szCs w:val="28"/>
        </w:rPr>
        <w:t xml:space="preserve">яться </w:t>
      </w:r>
      <w:r w:rsidRPr="009F3C58">
        <w:rPr>
          <w:i/>
          <w:szCs w:val="28"/>
        </w:rPr>
        <w:t>достаточные ремонтные и подкрепляющие работы</w:t>
      </w:r>
      <w:r w:rsidRPr="009F3C58">
        <w:rPr>
          <w:szCs w:val="28"/>
        </w:rPr>
        <w:t xml:space="preserve">. </w:t>
      </w:r>
    </w:p>
    <w:p w:rsidR="00A96BC5" w:rsidRDefault="009E4E3C" w:rsidP="00A96BC5">
      <w:pPr>
        <w:spacing w:before="0" w:after="0"/>
        <w:ind w:firstLine="709"/>
      </w:pPr>
      <w:proofErr w:type="gramStart"/>
      <w:r>
        <w:rPr>
          <w:color w:val="000000"/>
        </w:rPr>
        <w:t xml:space="preserve">Тем не менее, на финансирование этой части работ приходится всего 10,3% </w:t>
      </w:r>
      <w:r>
        <w:t>консолидированных ресурсов автодорожной отрасли, что не может покрыть весь комплекс необходимых работ (</w:t>
      </w:r>
      <w:r w:rsidRPr="00725B12">
        <w:rPr>
          <w:i/>
        </w:rPr>
        <w:t>по текущему и среднему ремонту, содержанию автомобильных дорог и дорожных сооружений и др.</w:t>
      </w:r>
      <w:r>
        <w:t>) и охватить все автомобильные дороги общего пользования</w:t>
      </w:r>
      <w:r w:rsidR="00160200">
        <w:t xml:space="preserve"> </w:t>
      </w:r>
      <w:r>
        <w:t>и дорожные сооружения на них, находящиеся в в</w:t>
      </w:r>
      <w:r w:rsidRPr="00725B12">
        <w:rPr>
          <w:b/>
          <w:i/>
        </w:rPr>
        <w:t>е</w:t>
      </w:r>
      <w:r>
        <w:t xml:space="preserve">дении Министерства транспорта и дорог (МТД). </w:t>
      </w:r>
      <w:proofErr w:type="gramEnd"/>
    </w:p>
    <w:p w:rsidR="00A96BC5" w:rsidRDefault="009E4E3C" w:rsidP="00A96BC5">
      <w:pPr>
        <w:spacing w:before="0" w:after="0"/>
        <w:ind w:firstLine="709"/>
      </w:pPr>
      <w:r>
        <w:t>В результате ежегодного неудовлетворительного содержания дорог, связанного, в первую очередь, с недостаточным финансированием эксплуатационных работ, жизненный цикл автомобильной дороги сокращается, что приводит к новой потребности в долгосрочных инвестициях. Следовательно, эффективность финансовых ресурсов, ранее использованных для реабилитации и реконструкции дорожной сети при поддержке международного сообщества, значительно сокращается. При этом</w:t>
      </w:r>
      <w:proofErr w:type="gramStart"/>
      <w:r>
        <w:t>,</w:t>
      </w:r>
      <w:proofErr w:type="gramEnd"/>
      <w:r>
        <w:t xml:space="preserve"> с</w:t>
      </w:r>
      <w:r w:rsidRPr="00FF5C5A">
        <w:t>огласно исследованию Всемирного Банка по управлению автодорогами в развивающихся странах, восстановление дороги стоит в три раза дороже, чем регулярное содержание данной дороги в течение операционного цикла дороги</w:t>
      </w:r>
      <w:r>
        <w:t xml:space="preserve">. </w:t>
      </w:r>
    </w:p>
    <w:p w:rsidR="009E4E3C" w:rsidRDefault="009E4E3C" w:rsidP="00A96BC5">
      <w:pPr>
        <w:spacing w:before="0" w:after="0"/>
        <w:ind w:firstLine="709"/>
      </w:pPr>
      <w:r>
        <w:t xml:space="preserve">Более того, без укрепления финансовой основы функционирования дорожной отрасли, невозможно осуществить кардинальные изменения в системе дорожного хозяйства. Признавая неэффективность системы управления в дорожной отрасли, </w:t>
      </w:r>
      <w:proofErr w:type="spellStart"/>
      <w:r>
        <w:t>МТД</w:t>
      </w:r>
      <w:r w:rsidR="003B2D57">
        <w:t>ом</w:t>
      </w:r>
      <w:proofErr w:type="spellEnd"/>
      <w:r>
        <w:t xml:space="preserve"> в рамках Основных направлений развития дорожной отрасли на 2016-2025 гг., утвержденных постановлением Правительства Кыргызской Республики </w:t>
      </w:r>
      <w:r w:rsidRPr="0079071E">
        <w:t>от 1 июля 2016 года № 372</w:t>
      </w:r>
      <w:r>
        <w:t xml:space="preserve"> </w:t>
      </w:r>
      <w:r w:rsidR="003B2D57">
        <w:t xml:space="preserve">были инициированы ряд мер по </w:t>
      </w:r>
      <w:r>
        <w:t xml:space="preserve">реализации </w:t>
      </w:r>
      <w:r w:rsidRPr="003B2D57">
        <w:t>реформы системы управления дорожной отрасли</w:t>
      </w:r>
      <w:r>
        <w:t xml:space="preserve"> посредством внедрения рыночных механизмов управления </w:t>
      </w:r>
      <w:proofErr w:type="gramStart"/>
      <w:r>
        <w:t>через</w:t>
      </w:r>
      <w:proofErr w:type="gramEnd"/>
      <w:r w:rsidRPr="00331734">
        <w:t>:</w:t>
      </w:r>
      <w:r>
        <w:t xml:space="preserve"> </w:t>
      </w:r>
    </w:p>
    <w:p w:rsidR="009E4E3C" w:rsidRPr="005A14E5" w:rsidRDefault="009E4E3C" w:rsidP="009E4E3C">
      <w:pPr>
        <w:pStyle w:val="a3"/>
        <w:numPr>
          <w:ilvl w:val="0"/>
          <w:numId w:val="6"/>
        </w:numPr>
        <w:spacing w:before="160" w:after="160"/>
        <w:jc w:val="both"/>
        <w:rPr>
          <w:sz w:val="28"/>
          <w:szCs w:val="28"/>
        </w:rPr>
      </w:pPr>
      <w:r w:rsidRPr="005A14E5">
        <w:rPr>
          <w:sz w:val="28"/>
          <w:szCs w:val="28"/>
        </w:rPr>
        <w:t xml:space="preserve">создание государственных коммерческих предприятий на основе действующих подрядных организаций при МТД; </w:t>
      </w:r>
    </w:p>
    <w:p w:rsidR="009E4E3C" w:rsidRPr="005A14E5" w:rsidRDefault="009E4E3C" w:rsidP="009E4E3C">
      <w:pPr>
        <w:pStyle w:val="a3"/>
        <w:numPr>
          <w:ilvl w:val="0"/>
          <w:numId w:val="6"/>
        </w:numPr>
        <w:spacing w:before="160" w:after="160"/>
        <w:jc w:val="both"/>
        <w:rPr>
          <w:sz w:val="28"/>
          <w:szCs w:val="28"/>
        </w:rPr>
      </w:pPr>
      <w:r w:rsidRPr="005A14E5">
        <w:rPr>
          <w:sz w:val="28"/>
          <w:szCs w:val="28"/>
        </w:rPr>
        <w:t xml:space="preserve">переход </w:t>
      </w:r>
      <w:proofErr w:type="spellStart"/>
      <w:r w:rsidR="003B2D57">
        <w:rPr>
          <w:sz w:val="28"/>
          <w:szCs w:val="28"/>
        </w:rPr>
        <w:t>а</w:t>
      </w:r>
      <w:r w:rsidRPr="005A14E5">
        <w:rPr>
          <w:sz w:val="28"/>
          <w:szCs w:val="28"/>
        </w:rPr>
        <w:t>к</w:t>
      </w:r>
      <w:proofErr w:type="spellEnd"/>
      <w:r w:rsidRPr="005A14E5">
        <w:rPr>
          <w:sz w:val="28"/>
          <w:szCs w:val="28"/>
        </w:rPr>
        <w:t xml:space="preserve"> нормативному финансированию расходов на текущий ремонт и содержание дорог; </w:t>
      </w:r>
    </w:p>
    <w:p w:rsidR="009E4E3C" w:rsidRPr="005A14E5" w:rsidRDefault="009E4E3C" w:rsidP="009E4E3C">
      <w:pPr>
        <w:pStyle w:val="a3"/>
        <w:numPr>
          <w:ilvl w:val="0"/>
          <w:numId w:val="6"/>
        </w:numPr>
        <w:spacing w:before="160" w:after="160"/>
        <w:jc w:val="both"/>
        <w:rPr>
          <w:sz w:val="28"/>
          <w:szCs w:val="28"/>
        </w:rPr>
      </w:pPr>
      <w:r w:rsidRPr="005A14E5">
        <w:rPr>
          <w:sz w:val="28"/>
          <w:szCs w:val="28"/>
        </w:rPr>
        <w:lastRenderedPageBreak/>
        <w:t>внедрени</w:t>
      </w:r>
      <w:r w:rsidR="003B2D57">
        <w:rPr>
          <w:sz w:val="28"/>
          <w:szCs w:val="28"/>
        </w:rPr>
        <w:t>я</w:t>
      </w:r>
      <w:r w:rsidRPr="005A14E5">
        <w:rPr>
          <w:sz w:val="28"/>
          <w:szCs w:val="28"/>
        </w:rPr>
        <w:t xml:space="preserve"> нового для Кыргызской Республики инструмента управления дорожным хозяйством – </w:t>
      </w:r>
      <w:r w:rsidRPr="005A14E5">
        <w:rPr>
          <w:i/>
          <w:sz w:val="28"/>
          <w:szCs w:val="28"/>
        </w:rPr>
        <w:t>контрактов, ориентированных на результат;</w:t>
      </w:r>
    </w:p>
    <w:p w:rsidR="009E4E3C" w:rsidRPr="005A14E5" w:rsidRDefault="009E4E3C" w:rsidP="009E4E3C">
      <w:pPr>
        <w:pStyle w:val="a3"/>
        <w:numPr>
          <w:ilvl w:val="0"/>
          <w:numId w:val="6"/>
        </w:numPr>
        <w:spacing w:before="160" w:after="160"/>
        <w:jc w:val="both"/>
        <w:rPr>
          <w:sz w:val="28"/>
          <w:szCs w:val="28"/>
        </w:rPr>
      </w:pPr>
      <w:r w:rsidRPr="005A14E5">
        <w:rPr>
          <w:sz w:val="28"/>
          <w:szCs w:val="28"/>
        </w:rPr>
        <w:t xml:space="preserve">расширение практики применения открытых конкурсных торгов на дорожные работы; </w:t>
      </w:r>
    </w:p>
    <w:p w:rsidR="009E4E3C" w:rsidRPr="005A14E5" w:rsidRDefault="009E4E3C" w:rsidP="009E4E3C">
      <w:pPr>
        <w:pStyle w:val="a3"/>
        <w:numPr>
          <w:ilvl w:val="0"/>
          <w:numId w:val="6"/>
        </w:numPr>
        <w:spacing w:before="160" w:after="160"/>
        <w:jc w:val="both"/>
        <w:rPr>
          <w:sz w:val="28"/>
          <w:szCs w:val="28"/>
        </w:rPr>
      </w:pPr>
      <w:r w:rsidRPr="005A14E5">
        <w:rPr>
          <w:sz w:val="28"/>
          <w:szCs w:val="28"/>
        </w:rPr>
        <w:t>реализаци</w:t>
      </w:r>
      <w:r>
        <w:rPr>
          <w:sz w:val="28"/>
          <w:szCs w:val="28"/>
        </w:rPr>
        <w:t>ю</w:t>
      </w:r>
      <w:r w:rsidRPr="005A14E5">
        <w:rPr>
          <w:sz w:val="28"/>
          <w:szCs w:val="28"/>
        </w:rPr>
        <w:t xml:space="preserve"> предусмотренных в рамках ОНРДО-2025 проектов государственно-частного партнерства (ГЧП) и дальнейшее расширение практики ГЧП в дорожном хозяйстве и др.</w:t>
      </w:r>
    </w:p>
    <w:p w:rsidR="00A96BC5" w:rsidRDefault="009E4E3C" w:rsidP="00A96BC5">
      <w:pPr>
        <w:ind w:firstLine="708"/>
        <w:rPr>
          <w:rFonts w:cs="Times New Roman"/>
          <w:szCs w:val="24"/>
        </w:rPr>
      </w:pPr>
      <w:r>
        <w:t xml:space="preserve">Таким образом, изношенная дорожная сеть, высокая потребность во внушительных инвестициях для приведения автомобильных дорог и дорожных сооружений нашей страны к нормативному состоянию, острая необходимость в проведении реформы управления дорожными активами </w:t>
      </w:r>
      <w:r>
        <w:rPr>
          <w:rFonts w:cs="Times New Roman"/>
          <w:szCs w:val="24"/>
        </w:rPr>
        <w:t xml:space="preserve">требуют принятия безотлагательных и решительных мер по изменению структуры и системы управления дорожной отрасли, включая изменение системы и методов финансирования дорожных работ. </w:t>
      </w:r>
    </w:p>
    <w:p w:rsidR="009E4E3C" w:rsidRDefault="009E4E3C" w:rsidP="00A96BC5">
      <w:pPr>
        <w:ind w:firstLine="708"/>
        <w:rPr>
          <w:rFonts w:cs="Times New Roman"/>
          <w:szCs w:val="28"/>
        </w:rPr>
      </w:pPr>
      <w:r>
        <w:rPr>
          <w:rFonts w:cs="Times New Roman"/>
          <w:szCs w:val="24"/>
        </w:rPr>
        <w:t xml:space="preserve">На основе опыта других стран, в целях преодоления кризисной ситуации с автомобильными дорогами и дорожными сооружениями в стране, предлагаются </w:t>
      </w:r>
      <w:r w:rsidR="003B2D57">
        <w:rPr>
          <w:rFonts w:cs="Times New Roman"/>
          <w:szCs w:val="24"/>
        </w:rPr>
        <w:t xml:space="preserve">консолидировать ряд источников республиканского бюджета в едином фонде для  проведения удовлетворения потребностей дорожной отрасли.   </w:t>
      </w:r>
    </w:p>
    <w:p w:rsidR="00160200" w:rsidRPr="00D93C2C" w:rsidRDefault="00160200" w:rsidP="00A96BC5">
      <w:pPr>
        <w:pStyle w:val="2"/>
        <w:ind w:firstLine="708"/>
      </w:pPr>
      <w:r w:rsidRPr="00D93C2C"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60200" w:rsidRPr="00FC157B" w:rsidRDefault="00160200" w:rsidP="003B2D57">
      <w:pPr>
        <w:ind w:firstLine="708"/>
      </w:pPr>
      <w:r w:rsidRPr="008162D7">
        <w:rPr>
          <w:rFonts w:eastAsia="Calibri"/>
        </w:rPr>
        <w:t>Принятие подготовленн</w:t>
      </w:r>
      <w:r>
        <w:rPr>
          <w:rFonts w:eastAsia="Calibri"/>
        </w:rPr>
        <w:t>ого</w:t>
      </w:r>
      <w:r w:rsidRPr="008162D7">
        <w:rPr>
          <w:rFonts w:eastAsia="Calibri"/>
        </w:rPr>
        <w:t xml:space="preserve"> проект</w:t>
      </w:r>
      <w:r>
        <w:rPr>
          <w:rFonts w:eastAsia="Calibri"/>
        </w:rPr>
        <w:t xml:space="preserve">а </w:t>
      </w:r>
      <w:r w:rsidRPr="008162D7">
        <w:rPr>
          <w:rFonts w:eastAsia="Calibri"/>
        </w:rPr>
        <w:t>негативных социальных, правовых, правозащитных, гендерных, экологических, коррупционных последствий за собой не повлечет.</w:t>
      </w:r>
    </w:p>
    <w:p w:rsidR="009E4E3C" w:rsidRPr="00D93C2C" w:rsidRDefault="009E4E3C" w:rsidP="00A96BC5">
      <w:pPr>
        <w:pStyle w:val="2"/>
        <w:ind w:firstLine="708"/>
      </w:pPr>
      <w:r w:rsidRPr="00D93C2C">
        <w:t>4. Информация о результатах общественного обсуждения</w:t>
      </w:r>
    </w:p>
    <w:p w:rsidR="009E4E3C" w:rsidRDefault="009E4E3C" w:rsidP="00BD0E40">
      <w:pPr>
        <w:ind w:firstLine="708"/>
      </w:pPr>
      <w:r w:rsidRPr="00187C33">
        <w:rPr>
          <w:shd w:val="clear" w:color="auto" w:fill="FFFFFF"/>
        </w:rPr>
        <w:t xml:space="preserve">Предлагаемый проект </w:t>
      </w:r>
      <w:r w:rsidR="00497893">
        <w:rPr>
          <w:shd w:val="clear" w:color="auto" w:fill="FFFFFF"/>
        </w:rPr>
        <w:t xml:space="preserve">размещен на сайте Аппарата Правительства Кыргызской Республики  для проведения процедуры общественного обсуждения. </w:t>
      </w:r>
    </w:p>
    <w:p w:rsidR="009E4E3C" w:rsidRPr="00D93C2C" w:rsidRDefault="009E4E3C" w:rsidP="00A96BC5">
      <w:pPr>
        <w:pStyle w:val="2"/>
        <w:ind w:firstLine="708"/>
      </w:pPr>
      <w:r w:rsidRPr="00D93C2C">
        <w:t>5. Анализ соответствия проекта законодательству</w:t>
      </w:r>
    </w:p>
    <w:p w:rsidR="00BD0E40" w:rsidRDefault="009E4E3C" w:rsidP="00BD0E40">
      <w:pPr>
        <w:spacing w:before="0" w:after="0"/>
        <w:ind w:firstLine="709"/>
        <w:rPr>
          <w:rFonts w:eastAsia="Calibri"/>
        </w:rPr>
      </w:pPr>
      <w:r w:rsidRPr="008162D7">
        <w:rPr>
          <w:rFonts w:eastAsia="Calibri"/>
        </w:rPr>
        <w:t>Проект</w:t>
      </w:r>
      <w:r>
        <w:rPr>
          <w:rFonts w:eastAsia="Calibri"/>
        </w:rPr>
        <w:t xml:space="preserve"> </w:t>
      </w:r>
      <w:r w:rsidR="00BD0E40">
        <w:rPr>
          <w:rFonts w:eastAsia="Calibri"/>
        </w:rPr>
        <w:t>п</w:t>
      </w:r>
      <w:r>
        <w:rPr>
          <w:rFonts w:eastAsia="Calibri"/>
        </w:rPr>
        <w:t xml:space="preserve">остановления </w:t>
      </w:r>
      <w:r w:rsidRPr="008162D7">
        <w:rPr>
          <w:rFonts w:eastAsia="Calibri"/>
        </w:rPr>
        <w:t>согласу</w:t>
      </w:r>
      <w:r>
        <w:rPr>
          <w:rFonts w:eastAsia="Calibri"/>
        </w:rPr>
        <w:t>е</w:t>
      </w:r>
      <w:r w:rsidRPr="008162D7">
        <w:rPr>
          <w:rFonts w:eastAsia="Calibri"/>
        </w:rPr>
        <w:t xml:space="preserve">тся с принципом соответствия интересам национальной экономики, а также </w:t>
      </w:r>
      <w:r>
        <w:rPr>
          <w:rFonts w:eastAsia="Calibri"/>
        </w:rPr>
        <w:t>соответствует международной практике,</w:t>
      </w:r>
      <w:r w:rsidRPr="008162D7">
        <w:rPr>
          <w:rFonts w:eastAsia="Calibri"/>
        </w:rPr>
        <w:t xml:space="preserve"> не дублиру</w:t>
      </w:r>
      <w:r>
        <w:rPr>
          <w:rFonts w:eastAsia="Calibri"/>
        </w:rPr>
        <w:t>е</w:t>
      </w:r>
      <w:r w:rsidRPr="008162D7">
        <w:rPr>
          <w:rFonts w:eastAsia="Calibri"/>
        </w:rPr>
        <w:t>т нормы, содержащиеся в других нормативных правовых актах.</w:t>
      </w:r>
      <w:r>
        <w:rPr>
          <w:rFonts w:eastAsia="Calibri"/>
        </w:rPr>
        <w:t xml:space="preserve"> </w:t>
      </w:r>
    </w:p>
    <w:p w:rsidR="009E4E3C" w:rsidRDefault="009E4E3C" w:rsidP="00BD0E40">
      <w:pPr>
        <w:spacing w:before="0" w:after="0"/>
        <w:ind w:firstLine="709"/>
      </w:pPr>
      <w:r w:rsidRPr="00C75C9C">
        <w:t xml:space="preserve">Проект </w:t>
      </w:r>
      <w:r w:rsidR="00BD0E40">
        <w:t>постановления соо</w:t>
      </w:r>
      <w:r w:rsidRPr="00C75C9C">
        <w:t>тветствует установленн</w:t>
      </w:r>
      <w:r>
        <w:t>ому</w:t>
      </w:r>
      <w:r w:rsidRPr="00C75C9C">
        <w:t xml:space="preserve"> Бюджетным кодексом принцип</w:t>
      </w:r>
      <w:r>
        <w:t>у</w:t>
      </w:r>
      <w:r w:rsidRPr="00C75C9C">
        <w:t xml:space="preserve"> единства кассы и правоприменительн</w:t>
      </w:r>
      <w:r>
        <w:t>ой</w:t>
      </w:r>
      <w:r w:rsidRPr="00C75C9C">
        <w:t xml:space="preserve"> практик</w:t>
      </w:r>
      <w:r>
        <w:t>е</w:t>
      </w:r>
      <w:r w:rsidRPr="00C75C9C">
        <w:t xml:space="preserve"> совокупного покрытия расходов бюджетов, </w:t>
      </w:r>
      <w:r w:rsidR="00286BBC">
        <w:t>и</w:t>
      </w:r>
      <w:r w:rsidRPr="00C75C9C">
        <w:t xml:space="preserve"> запрета на создание внебюджетных фондов. </w:t>
      </w:r>
      <w:r>
        <w:t>Внесение изменений в иные нормативные правовые акты, в сфере бюджетных правоотношений не требуется, что обеспечивает согласованность с установленными бюджетными процедурами.</w:t>
      </w:r>
    </w:p>
    <w:p w:rsidR="00160200" w:rsidRPr="00D93C2C" w:rsidRDefault="00160200" w:rsidP="00A96BC5">
      <w:pPr>
        <w:pStyle w:val="2"/>
        <w:ind w:firstLine="708"/>
        <w:rPr>
          <w:color w:val="333333"/>
        </w:rPr>
      </w:pPr>
      <w:r w:rsidRPr="00D93C2C">
        <w:lastRenderedPageBreak/>
        <w:t>6. Информация о необходимости финансирования</w:t>
      </w:r>
    </w:p>
    <w:p w:rsidR="00160200" w:rsidRDefault="00181E4E" w:rsidP="00A96BC5">
      <w:pPr>
        <w:ind w:firstLine="708"/>
      </w:pPr>
      <w:r>
        <w:t>П</w:t>
      </w:r>
      <w:r w:rsidR="00160200">
        <w:t xml:space="preserve">ринятие представленного </w:t>
      </w:r>
      <w:r>
        <w:t xml:space="preserve">проекта </w:t>
      </w:r>
      <w:r w:rsidR="00160200">
        <w:t xml:space="preserve">не повлечет за собой дополнительных финансовых затрат из государственного бюджета. </w:t>
      </w:r>
    </w:p>
    <w:p w:rsidR="00160200" w:rsidRPr="00D93C2C" w:rsidRDefault="00160200" w:rsidP="00A96BC5">
      <w:pPr>
        <w:pStyle w:val="2"/>
        <w:ind w:firstLine="708"/>
      </w:pPr>
      <w:r w:rsidRPr="00D93C2C">
        <w:t>7. Информация об анализе регулятивного воздействия (АРВ)</w:t>
      </w:r>
    </w:p>
    <w:p w:rsidR="00160200" w:rsidRDefault="00BD0E40" w:rsidP="00A96BC5">
      <w:pPr>
        <w:ind w:firstLine="708"/>
      </w:pPr>
      <w:r>
        <w:t xml:space="preserve">Проект постановления </w:t>
      </w:r>
      <w:r w:rsidR="00C639B2">
        <w:t xml:space="preserve">не </w:t>
      </w:r>
      <w:r w:rsidR="00160200">
        <w:t xml:space="preserve">затрагивает интересы предпринимателей и </w:t>
      </w:r>
      <w:r w:rsidR="00C639B2">
        <w:t xml:space="preserve">не </w:t>
      </w:r>
      <w:r w:rsidR="00160200">
        <w:t xml:space="preserve">требует проведения анализа регулятивного воздействия. </w:t>
      </w:r>
    </w:p>
    <w:p w:rsidR="004D4852" w:rsidRDefault="004D4852"/>
    <w:p w:rsidR="00497893" w:rsidRDefault="00497893"/>
    <w:p w:rsidR="009A59DA" w:rsidRDefault="009A59DA"/>
    <w:p w:rsidR="00497893" w:rsidRPr="00497893" w:rsidRDefault="00497893" w:rsidP="009A59DA">
      <w:pPr>
        <w:jc w:val="center"/>
        <w:rPr>
          <w:b/>
        </w:rPr>
      </w:pPr>
      <w:r w:rsidRPr="00497893">
        <w:rPr>
          <w:b/>
        </w:rPr>
        <w:t xml:space="preserve">Министр </w:t>
      </w:r>
      <w:r w:rsidRPr="00497893">
        <w:rPr>
          <w:b/>
        </w:rPr>
        <w:tab/>
      </w:r>
      <w:r w:rsidRPr="00497893">
        <w:rPr>
          <w:b/>
        </w:rPr>
        <w:tab/>
      </w:r>
      <w:r w:rsidRPr="00497893">
        <w:rPr>
          <w:b/>
        </w:rPr>
        <w:tab/>
      </w:r>
      <w:r w:rsidRPr="00497893">
        <w:rPr>
          <w:b/>
        </w:rPr>
        <w:tab/>
      </w:r>
      <w:r w:rsidRPr="00497893">
        <w:rPr>
          <w:b/>
        </w:rPr>
        <w:tab/>
      </w:r>
      <w:r w:rsidRPr="00497893">
        <w:rPr>
          <w:b/>
        </w:rPr>
        <w:tab/>
      </w:r>
      <w:r w:rsidRPr="00497893">
        <w:rPr>
          <w:b/>
        </w:rPr>
        <w:tab/>
      </w:r>
      <w:r w:rsidRPr="00497893">
        <w:rPr>
          <w:b/>
        </w:rPr>
        <w:tab/>
      </w:r>
      <w:proofErr w:type="spellStart"/>
      <w:r w:rsidRPr="00497893">
        <w:rPr>
          <w:b/>
        </w:rPr>
        <w:t>Ж.С.Бейшенов</w:t>
      </w:r>
      <w:proofErr w:type="spellEnd"/>
    </w:p>
    <w:sectPr w:rsidR="00497893" w:rsidRPr="00497893" w:rsidSect="009A59DA">
      <w:pgSz w:w="11906" w:h="16838"/>
      <w:pgMar w:top="1134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18A" w:rsidRDefault="0055218A" w:rsidP="009E4E3C">
      <w:pPr>
        <w:spacing w:before="0" w:after="0"/>
      </w:pPr>
      <w:r>
        <w:separator/>
      </w:r>
    </w:p>
  </w:endnote>
  <w:endnote w:type="continuationSeparator" w:id="0">
    <w:p w:rsidR="0055218A" w:rsidRDefault="0055218A" w:rsidP="009E4E3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18A" w:rsidRDefault="0055218A" w:rsidP="009E4E3C">
      <w:pPr>
        <w:spacing w:before="0" w:after="0"/>
      </w:pPr>
      <w:r>
        <w:separator/>
      </w:r>
    </w:p>
  </w:footnote>
  <w:footnote w:type="continuationSeparator" w:id="0">
    <w:p w:rsidR="0055218A" w:rsidRDefault="0055218A" w:rsidP="009E4E3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943F6"/>
    <w:multiLevelType w:val="hybridMultilevel"/>
    <w:tmpl w:val="882A50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E811F6"/>
    <w:multiLevelType w:val="hybridMultilevel"/>
    <w:tmpl w:val="7BD2A946"/>
    <w:lvl w:ilvl="0" w:tplc="A3629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770B3"/>
    <w:multiLevelType w:val="hybridMultilevel"/>
    <w:tmpl w:val="BDDE992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D866EF"/>
    <w:multiLevelType w:val="hybridMultilevel"/>
    <w:tmpl w:val="BDEA3EB4"/>
    <w:lvl w:ilvl="0" w:tplc="8DA8F6C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A62D0"/>
    <w:multiLevelType w:val="hybridMultilevel"/>
    <w:tmpl w:val="2E96ABAA"/>
    <w:lvl w:ilvl="0" w:tplc="A3629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302151"/>
    <w:multiLevelType w:val="hybridMultilevel"/>
    <w:tmpl w:val="B5DC54EC"/>
    <w:lvl w:ilvl="0" w:tplc="A36295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6D8304E"/>
    <w:multiLevelType w:val="hybridMultilevel"/>
    <w:tmpl w:val="9C24B2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36295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E3C"/>
    <w:rsid w:val="00160200"/>
    <w:rsid w:val="00181E4E"/>
    <w:rsid w:val="00286BBC"/>
    <w:rsid w:val="002879C2"/>
    <w:rsid w:val="00372ABC"/>
    <w:rsid w:val="003B2D57"/>
    <w:rsid w:val="00497893"/>
    <w:rsid w:val="004D4852"/>
    <w:rsid w:val="0055218A"/>
    <w:rsid w:val="00611471"/>
    <w:rsid w:val="006335FE"/>
    <w:rsid w:val="009A59DA"/>
    <w:rsid w:val="009E4E3C"/>
    <w:rsid w:val="00A96BC5"/>
    <w:rsid w:val="00B9076C"/>
    <w:rsid w:val="00BD0E40"/>
    <w:rsid w:val="00C639B2"/>
    <w:rsid w:val="00D417CB"/>
    <w:rsid w:val="00D71EC8"/>
    <w:rsid w:val="00DB17A2"/>
    <w:rsid w:val="00E1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E3C"/>
    <w:pPr>
      <w:spacing w:before="160" w:after="160" w:line="240" w:lineRule="auto"/>
      <w:jc w:val="both"/>
    </w:pPr>
    <w:rPr>
      <w:rFonts w:ascii="Times New Roman" w:hAnsi="Times New Roman"/>
      <w:sz w:val="28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E4E3C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E4E3C"/>
    <w:pPr>
      <w:keepNext/>
      <w:keepLines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4E3C"/>
    <w:rPr>
      <w:rFonts w:ascii="Times New Roman" w:eastAsiaTheme="majorEastAsia" w:hAnsi="Times New Roman" w:cstheme="majorBidi"/>
      <w:b/>
      <w:sz w:val="28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9E4E3C"/>
    <w:rPr>
      <w:rFonts w:ascii="Times New Roman" w:eastAsiaTheme="majorEastAsia" w:hAnsi="Times New Roman" w:cstheme="majorBidi"/>
      <w:b/>
      <w:sz w:val="28"/>
      <w:szCs w:val="26"/>
      <w:lang w:val="ru-RU"/>
    </w:rPr>
  </w:style>
  <w:style w:type="paragraph" w:styleId="a3">
    <w:name w:val="List Paragraph"/>
    <w:basedOn w:val="a"/>
    <w:uiPriority w:val="34"/>
    <w:qFormat/>
    <w:rsid w:val="009E4E3C"/>
    <w:pPr>
      <w:spacing w:before="0" w:after="0"/>
      <w:ind w:left="72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9E4E3C"/>
    <w:rPr>
      <w:vertAlign w:val="superscript"/>
    </w:rPr>
  </w:style>
  <w:style w:type="paragraph" w:styleId="a5">
    <w:name w:val="No Spacing"/>
    <w:aliases w:val="Ссылки"/>
    <w:uiPriority w:val="1"/>
    <w:qFormat/>
    <w:rsid w:val="009E4E3C"/>
    <w:pPr>
      <w:spacing w:after="0" w:line="240" w:lineRule="auto"/>
      <w:jc w:val="both"/>
    </w:pPr>
    <w:rPr>
      <w:rFonts w:ascii="Times New Roman" w:eastAsia="Calibri" w:hAnsi="Times New Roman" w:cs="Times New Roman"/>
      <w:i/>
      <w:color w:val="0F243E" w:themeColor="text2" w:themeShade="80"/>
      <w:sz w:val="20"/>
      <w:lang w:val="ru-RU"/>
    </w:rPr>
  </w:style>
  <w:style w:type="paragraph" w:styleId="a6">
    <w:name w:val="caption"/>
    <w:basedOn w:val="a"/>
    <w:next w:val="a"/>
    <w:uiPriority w:val="35"/>
    <w:unhideWhenUsed/>
    <w:qFormat/>
    <w:rsid w:val="009E4E3C"/>
    <w:pPr>
      <w:spacing w:before="0" w:after="200"/>
    </w:pPr>
    <w:rPr>
      <w:rFonts w:eastAsia="Times New Roman" w:cs="Times New Roman"/>
      <w:i/>
      <w:iCs/>
      <w:color w:val="1F497D" w:themeColor="text2"/>
      <w:sz w:val="18"/>
      <w:szCs w:val="18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160200"/>
    <w:pPr>
      <w:spacing w:before="0" w:after="0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160200"/>
    <w:rPr>
      <w:rFonts w:ascii="Times New Roman" w:hAnsi="Times New Roman"/>
      <w:sz w:val="20"/>
      <w:szCs w:val="20"/>
      <w:lang w:val="ru-RU"/>
    </w:rPr>
  </w:style>
  <w:style w:type="paragraph" w:styleId="a9">
    <w:name w:val="footnote text"/>
    <w:basedOn w:val="a"/>
    <w:link w:val="aa"/>
    <w:uiPriority w:val="99"/>
    <w:semiHidden/>
    <w:unhideWhenUsed/>
    <w:rsid w:val="00160200"/>
    <w:pPr>
      <w:spacing w:before="0" w:after="0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60200"/>
    <w:rPr>
      <w:rFonts w:ascii="Times New Roman" w:hAnsi="Times New Roman"/>
      <w:sz w:val="20"/>
      <w:szCs w:val="20"/>
      <w:lang w:val="ru-RU"/>
    </w:rPr>
  </w:style>
  <w:style w:type="character" w:styleId="ab">
    <w:name w:val="endnote reference"/>
    <w:basedOn w:val="a0"/>
    <w:uiPriority w:val="99"/>
    <w:semiHidden/>
    <w:unhideWhenUsed/>
    <w:rsid w:val="00160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E3C"/>
    <w:pPr>
      <w:spacing w:before="160" w:after="160" w:line="240" w:lineRule="auto"/>
      <w:jc w:val="both"/>
    </w:pPr>
    <w:rPr>
      <w:rFonts w:ascii="Times New Roman" w:hAnsi="Times New Roman"/>
      <w:sz w:val="28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9E4E3C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E4E3C"/>
    <w:pPr>
      <w:keepNext/>
      <w:keepLines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4E3C"/>
    <w:rPr>
      <w:rFonts w:ascii="Times New Roman" w:eastAsiaTheme="majorEastAsia" w:hAnsi="Times New Roman" w:cstheme="majorBidi"/>
      <w:b/>
      <w:sz w:val="28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sid w:val="009E4E3C"/>
    <w:rPr>
      <w:rFonts w:ascii="Times New Roman" w:eastAsiaTheme="majorEastAsia" w:hAnsi="Times New Roman" w:cstheme="majorBidi"/>
      <w:b/>
      <w:sz w:val="28"/>
      <w:szCs w:val="26"/>
      <w:lang w:val="ru-RU"/>
    </w:rPr>
  </w:style>
  <w:style w:type="paragraph" w:styleId="a3">
    <w:name w:val="List Paragraph"/>
    <w:basedOn w:val="a"/>
    <w:uiPriority w:val="34"/>
    <w:qFormat/>
    <w:rsid w:val="009E4E3C"/>
    <w:pPr>
      <w:spacing w:before="0" w:after="0"/>
      <w:ind w:left="72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9E4E3C"/>
    <w:rPr>
      <w:vertAlign w:val="superscript"/>
    </w:rPr>
  </w:style>
  <w:style w:type="paragraph" w:styleId="a5">
    <w:name w:val="No Spacing"/>
    <w:aliases w:val="Ссылки"/>
    <w:uiPriority w:val="1"/>
    <w:qFormat/>
    <w:rsid w:val="009E4E3C"/>
    <w:pPr>
      <w:spacing w:after="0" w:line="240" w:lineRule="auto"/>
      <w:jc w:val="both"/>
    </w:pPr>
    <w:rPr>
      <w:rFonts w:ascii="Times New Roman" w:eastAsia="Calibri" w:hAnsi="Times New Roman" w:cs="Times New Roman"/>
      <w:i/>
      <w:color w:val="0F243E" w:themeColor="text2" w:themeShade="80"/>
      <w:sz w:val="20"/>
      <w:lang w:val="ru-RU"/>
    </w:rPr>
  </w:style>
  <w:style w:type="paragraph" w:styleId="a6">
    <w:name w:val="caption"/>
    <w:basedOn w:val="a"/>
    <w:next w:val="a"/>
    <w:uiPriority w:val="35"/>
    <w:unhideWhenUsed/>
    <w:qFormat/>
    <w:rsid w:val="009E4E3C"/>
    <w:pPr>
      <w:spacing w:before="0" w:after="200"/>
    </w:pPr>
    <w:rPr>
      <w:rFonts w:eastAsia="Times New Roman" w:cs="Times New Roman"/>
      <w:i/>
      <w:iCs/>
      <w:color w:val="1F497D" w:themeColor="text2"/>
      <w:sz w:val="18"/>
      <w:szCs w:val="18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160200"/>
    <w:pPr>
      <w:spacing w:before="0" w:after="0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160200"/>
    <w:rPr>
      <w:rFonts w:ascii="Times New Roman" w:hAnsi="Times New Roman"/>
      <w:sz w:val="20"/>
      <w:szCs w:val="20"/>
      <w:lang w:val="ru-RU"/>
    </w:rPr>
  </w:style>
  <w:style w:type="paragraph" w:styleId="a9">
    <w:name w:val="footnote text"/>
    <w:basedOn w:val="a"/>
    <w:link w:val="aa"/>
    <w:uiPriority w:val="99"/>
    <w:semiHidden/>
    <w:unhideWhenUsed/>
    <w:rsid w:val="00160200"/>
    <w:pPr>
      <w:spacing w:before="0" w:after="0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60200"/>
    <w:rPr>
      <w:rFonts w:ascii="Times New Roman" w:hAnsi="Times New Roman"/>
      <w:sz w:val="20"/>
      <w:szCs w:val="20"/>
      <w:lang w:val="ru-RU"/>
    </w:rPr>
  </w:style>
  <w:style w:type="character" w:styleId="ab">
    <w:name w:val="endnote reference"/>
    <w:basedOn w:val="a0"/>
    <w:uiPriority w:val="99"/>
    <w:semiHidden/>
    <w:unhideWhenUsed/>
    <w:rsid w:val="00160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 Бакиров</dc:creator>
  <cp:lastModifiedBy>admin</cp:lastModifiedBy>
  <cp:revision>2</cp:revision>
  <dcterms:created xsi:type="dcterms:W3CDTF">2020-08-26T06:47:00Z</dcterms:created>
  <dcterms:modified xsi:type="dcterms:W3CDTF">2020-08-26T06:47:00Z</dcterms:modified>
</cp:coreProperties>
</file>